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A9" w:rsidRDefault="009A65A9" w:rsidP="009A65A9">
      <w:pPr>
        <w:autoSpaceDE w:val="0"/>
        <w:autoSpaceDN w:val="0"/>
        <w:adjustRightInd w:val="0"/>
        <w:jc w:val="center"/>
        <w:rPr>
          <w:rFonts w:ascii="Times New Roman" w:hAnsi="Times New Roman" w:cs="Mangal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ПРАВОХАВСКОГО СЕЛЬСКОГО  ПОСЕЛЕНИЯ ВЕРХНЕХАВСКОГО 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ВОРОНЕЖСКОЙ ОБЛАСТИ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tbl>
      <w:tblPr>
        <w:tblW w:w="0" w:type="auto"/>
        <w:tblInd w:w="2268" w:type="dxa"/>
        <w:tblLayout w:type="fixed"/>
        <w:tblLook w:val="04A0"/>
      </w:tblPr>
      <w:tblGrid>
        <w:gridCol w:w="4500"/>
      </w:tblGrid>
      <w:tr w:rsidR="009A65A9" w:rsidRPr="009A65A9" w:rsidTr="009A65A9">
        <w:tc>
          <w:tcPr>
            <w:tcW w:w="4500" w:type="dxa"/>
            <w:hideMark/>
          </w:tcPr>
          <w:p w:rsidR="009A65A9" w:rsidRPr="009A65A9" w:rsidRDefault="009A65A9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9A65A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9A65A9" w:rsidRPr="009A65A9" w:rsidRDefault="009A65A9" w:rsidP="009A65A9">
      <w:pPr>
        <w:jc w:val="center"/>
        <w:rPr>
          <w:rFonts w:ascii="Times New Roman" w:eastAsia="Arial Unicode MS" w:hAnsi="Times New Roman" w:cs="Times New Roman"/>
          <w:kern w:val="2"/>
          <w:lang w:eastAsia="hi-IN" w:bidi="hi-IN"/>
        </w:rPr>
      </w:pPr>
    </w:p>
    <w:tbl>
      <w:tblPr>
        <w:tblW w:w="0" w:type="auto"/>
        <w:tblLayout w:type="fixed"/>
        <w:tblLook w:val="04A0"/>
      </w:tblPr>
      <w:tblGrid>
        <w:gridCol w:w="4608"/>
      </w:tblGrid>
      <w:tr w:rsidR="009A65A9" w:rsidRPr="009A65A9" w:rsidTr="009A65A9">
        <w:tc>
          <w:tcPr>
            <w:tcW w:w="4608" w:type="dxa"/>
            <w:hideMark/>
          </w:tcPr>
          <w:p w:rsidR="009A65A9" w:rsidRPr="009A65A9" w:rsidRDefault="009A65A9" w:rsidP="009A65A9">
            <w:pPr>
              <w:snapToGrid w:val="0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 от  03.08. 2015г. 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                                              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 с. Правая Хава</w:t>
            </w:r>
          </w:p>
        </w:tc>
      </w:tr>
    </w:tbl>
    <w:p w:rsidR="009A65A9" w:rsidRPr="009A65A9" w:rsidRDefault="009A65A9" w:rsidP="009A65A9">
      <w:pPr>
        <w:rPr>
          <w:rFonts w:ascii="Times New Roman" w:eastAsia="Arial Unicode MS" w:hAnsi="Times New Roman" w:cs="Times New Roman"/>
          <w:kern w:val="2"/>
          <w:lang w:eastAsia="hi-IN" w:bidi="hi-IN"/>
        </w:rPr>
      </w:pPr>
    </w:p>
    <w:tbl>
      <w:tblPr>
        <w:tblW w:w="9781" w:type="dxa"/>
        <w:tblLayout w:type="fixed"/>
        <w:tblLook w:val="04A0"/>
      </w:tblPr>
      <w:tblGrid>
        <w:gridCol w:w="4709"/>
        <w:gridCol w:w="5056"/>
        <w:gridCol w:w="16"/>
      </w:tblGrid>
      <w:tr w:rsidR="009A65A9" w:rsidRPr="009A65A9" w:rsidTr="009A65A9">
        <w:trPr>
          <w:gridAfter w:val="2"/>
          <w:wAfter w:w="5072" w:type="dxa"/>
          <w:trHeight w:val="1940"/>
        </w:trPr>
        <w:tc>
          <w:tcPr>
            <w:tcW w:w="4709" w:type="dxa"/>
            <w:hideMark/>
          </w:tcPr>
          <w:p w:rsidR="009A65A9" w:rsidRPr="009A65A9" w:rsidRDefault="009A65A9" w:rsidP="009A65A9">
            <w:pPr>
              <w:pStyle w:val="a4"/>
              <w:snapToGrid w:val="0"/>
              <w:spacing w:before="0"/>
              <w:jc w:val="both"/>
              <w:rPr>
                <w:sz w:val="28"/>
                <w:szCs w:val="28"/>
              </w:rPr>
            </w:pPr>
            <w:r w:rsidRPr="009A65A9">
              <w:rPr>
                <w:sz w:val="28"/>
                <w:szCs w:val="28"/>
              </w:rPr>
              <w:t>О проведени</w:t>
            </w:r>
            <w:r>
              <w:rPr>
                <w:sz w:val="28"/>
                <w:szCs w:val="28"/>
              </w:rPr>
              <w:t>и</w:t>
            </w:r>
            <w:r w:rsidRPr="009A65A9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 торгов в форме </w:t>
            </w:r>
            <w:r w:rsidRPr="009A65A9">
              <w:rPr>
                <w:sz w:val="28"/>
                <w:szCs w:val="28"/>
              </w:rPr>
              <w:t xml:space="preserve">открытого по составу участников и по форме </w:t>
            </w:r>
            <w:r w:rsidRPr="009A65A9">
              <w:rPr>
                <w:color w:val="000000"/>
                <w:sz w:val="28"/>
                <w:szCs w:val="28"/>
              </w:rPr>
              <w:t xml:space="preserve">подачи предложений о цене аукциона по продаже </w:t>
            </w:r>
            <w:r w:rsidRPr="009A65A9">
              <w:rPr>
                <w:sz w:val="28"/>
                <w:szCs w:val="28"/>
              </w:rPr>
              <w:t>земельного участка с кадастровым номером 36:07:4000004:200</w:t>
            </w:r>
          </w:p>
        </w:tc>
      </w:tr>
      <w:tr w:rsidR="009A65A9" w:rsidRPr="009A65A9" w:rsidTr="009A65A9">
        <w:trPr>
          <w:gridAfter w:val="2"/>
          <w:wAfter w:w="5072" w:type="dxa"/>
        </w:trPr>
        <w:tc>
          <w:tcPr>
            <w:tcW w:w="4709" w:type="dxa"/>
            <w:hideMark/>
          </w:tcPr>
          <w:p w:rsidR="009A65A9" w:rsidRPr="009A65A9" w:rsidRDefault="009A65A9" w:rsidP="009A65A9">
            <w:pPr>
              <w:pStyle w:val="a4"/>
              <w:snapToGrid w:val="0"/>
              <w:spacing w:before="0"/>
              <w:jc w:val="both"/>
              <w:rPr>
                <w:sz w:val="28"/>
                <w:szCs w:val="28"/>
              </w:rPr>
            </w:pPr>
          </w:p>
        </w:tc>
      </w:tr>
      <w:tr w:rsidR="009A65A9" w:rsidRPr="009A65A9" w:rsidTr="009A65A9">
        <w:trPr>
          <w:gridAfter w:val="1"/>
          <w:wAfter w:w="16" w:type="dxa"/>
          <w:trHeight w:val="4003"/>
        </w:trPr>
        <w:tc>
          <w:tcPr>
            <w:tcW w:w="9765" w:type="dxa"/>
            <w:gridSpan w:val="2"/>
            <w:hideMark/>
          </w:tcPr>
          <w:p w:rsidR="009A65A9" w:rsidRDefault="009A65A9" w:rsidP="009A65A9">
            <w:pPr>
              <w:widowControl w:val="0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A65A9" w:rsidRPr="009A65A9" w:rsidRDefault="009A65A9" w:rsidP="009A65A9">
            <w:pPr>
              <w:widowControl w:val="0"/>
              <w:suppressAutoHyphens/>
              <w:spacing w:line="360" w:lineRule="auto"/>
              <w:ind w:firstLine="709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9A65A9">
              <w:rPr>
                <w:rFonts w:ascii="Times New Roman" w:hAnsi="Times New Roman" w:cs="Times New Roman"/>
                <w:sz w:val="28"/>
                <w:szCs w:val="28"/>
              </w:rPr>
              <w:t>В соответствии с Земельным Кодексом Российской Федерации», Федеральным законом от 25.10.2001года №137-ФЗ  «О введени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 в действие Земельного Кодекса Российской Федерации», Федеральным законом от 06.10.2003 года № 131 –ФЗ «Об общих принципах организации местного самоуправления  в  Российской Федерации», Федеральным законом от 26.07.2006 года № 135 –ФЗ «О защите конкуренции»,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 от 24.07.2002 N 101-ФЗ «Об обороте земель сельскохозяйственного назначения», 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</w:t>
            </w:r>
            <w:proofErr w:type="gramEnd"/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от 13.05.2008 № 25-ОЗ «О регулировании земельных отношений на территории Воронежской области»,    </w:t>
            </w:r>
            <w:r w:rsidRPr="009A65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Правохавского сельского поселения  </w:t>
            </w:r>
            <w:proofErr w:type="spellStart"/>
            <w:proofErr w:type="gramStart"/>
            <w:r w:rsidRPr="009A6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A6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 w:rsidRPr="009A6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proofErr w:type="spellEnd"/>
            <w:r w:rsidRPr="009A6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в л я е т:</w:t>
            </w:r>
          </w:p>
        </w:tc>
      </w:tr>
      <w:tr w:rsidR="009A65A9" w:rsidRPr="009A65A9" w:rsidTr="009A65A9">
        <w:trPr>
          <w:trHeight w:val="2555"/>
        </w:trPr>
        <w:tc>
          <w:tcPr>
            <w:tcW w:w="9781" w:type="dxa"/>
            <w:gridSpan w:val="3"/>
          </w:tcPr>
          <w:p w:rsidR="009A65A9" w:rsidRPr="009A65A9" w:rsidRDefault="009A65A9">
            <w:pPr>
              <w:pStyle w:val="a4"/>
              <w:snapToGrid w:val="0"/>
              <w:spacing w:before="0"/>
              <w:jc w:val="both"/>
              <w:rPr>
                <w:sz w:val="28"/>
                <w:szCs w:val="28"/>
              </w:rPr>
            </w:pPr>
            <w:r w:rsidRPr="009A65A9">
              <w:rPr>
                <w:sz w:val="28"/>
                <w:szCs w:val="28"/>
              </w:rPr>
              <w:t>1. Провести  открытый по составу участников и  по форме подачи предложений о цене аукцион по продаже  земельного участка с кадастровым номером 36:07:4000004:200,</w:t>
            </w:r>
          </w:p>
          <w:p w:rsidR="009A65A9" w:rsidRPr="009A65A9" w:rsidRDefault="009A65A9">
            <w:pPr>
              <w:pStyle w:val="a4"/>
              <w:snapToGrid w:val="0"/>
              <w:spacing w:before="0"/>
              <w:jc w:val="both"/>
              <w:rPr>
                <w:sz w:val="28"/>
                <w:szCs w:val="28"/>
              </w:rPr>
            </w:pPr>
            <w:r w:rsidRPr="009A65A9">
              <w:rPr>
                <w:sz w:val="28"/>
                <w:szCs w:val="28"/>
              </w:rPr>
              <w:t>-площадь 683 кв. м.;</w:t>
            </w:r>
          </w:p>
          <w:p w:rsidR="009A65A9" w:rsidRPr="009A65A9" w:rsidRDefault="009A65A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>- кадастровый номер    36:07:4000004:200;</w:t>
            </w:r>
          </w:p>
          <w:p w:rsidR="009A65A9" w:rsidRPr="009A65A9" w:rsidRDefault="009A65A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-местоположение: </w:t>
            </w:r>
            <w:r w:rsidRPr="009A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Воронежская область Верхнехавский район с</w:t>
            </w:r>
            <w:proofErr w:type="gramStart"/>
            <w:r w:rsidRPr="009A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.П</w:t>
            </w:r>
            <w:proofErr w:type="gramEnd"/>
            <w:r w:rsidRPr="009A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равая Хава, </w:t>
            </w:r>
            <w:r w:rsidRPr="009A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ул. Леваневского, </w:t>
            </w:r>
            <w:proofErr w:type="spellStart"/>
            <w:r w:rsidRPr="009A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уч.№</w:t>
            </w:r>
            <w:proofErr w:type="spellEnd"/>
            <w:r w:rsidRPr="009A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23 «б»</w:t>
            </w:r>
          </w:p>
          <w:p w:rsidR="009A65A9" w:rsidRPr="009A65A9" w:rsidRDefault="009A65A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A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-к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атегория земель – земли </w:t>
            </w:r>
            <w:r w:rsidRPr="009A65A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населенных пунктов;  </w:t>
            </w:r>
          </w:p>
          <w:p w:rsidR="009A65A9" w:rsidRPr="009A65A9" w:rsidRDefault="009A65A9">
            <w:pPr>
              <w:snapToGrid w:val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9A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-разрешенное использование – для </w:t>
            </w:r>
            <w:r w:rsidRPr="009A65A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строительства склада</w:t>
            </w:r>
            <w:r w:rsidRPr="009A6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5A9" w:rsidRPr="009A65A9" w:rsidRDefault="009A65A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2. Администрации Правохавского сельского поселения </w:t>
            </w:r>
            <w:r w:rsidRPr="009A6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официальном сайте торгов  </w:t>
            </w:r>
            <w:hyperlink r:id="rId4" w:history="1">
              <w:r w:rsidRPr="009A65A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Pr="009A65A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r w:rsidRPr="009A65A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torgi</w:t>
              </w:r>
              <w:r w:rsidRPr="009A65A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9A65A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gov</w:t>
              </w:r>
              <w:r w:rsidRPr="009A65A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  <w:r w:rsidRPr="009A65A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r w:rsidRPr="009A65A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Pr="009A65A9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, </w:t>
            </w:r>
            <w:r w:rsidRPr="009A65A9">
              <w:rPr>
                <w:rStyle w:val="a3"/>
                <w:rFonts w:ascii="Times New Roman" w:hAnsi="Times New Roman" w:cs="Times New Roman"/>
                <w:sz w:val="28"/>
                <w:szCs w:val="28"/>
                <w:u w:val="none"/>
              </w:rPr>
              <w:t xml:space="preserve"> 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Правохавского сельского поселения </w:t>
            </w:r>
            <w:r w:rsidRPr="009A6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4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p</w:t>
            </w:r>
            <w:r w:rsidR="005C4900" w:rsidRPr="005C4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hava</w:t>
            </w:r>
            <w:r w:rsidRPr="005C4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.ru</w:t>
            </w:r>
            <w:proofErr w:type="spellEnd"/>
            <w:r w:rsidR="005C4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>, обнародовать, в порядке, установленном Уставом Правохавского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 извещение о проведении открытого по составу участников  и  по форме подачи предложений о цене аукциона  по продаже  земельного участка.</w:t>
            </w:r>
          </w:p>
          <w:p w:rsidR="009A65A9" w:rsidRPr="009A65A9" w:rsidRDefault="009A65A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>3. Контроль  исполнения настоящего постановления оставляю за собой.</w:t>
            </w:r>
          </w:p>
          <w:p w:rsidR="009A65A9" w:rsidRDefault="009A65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A9" w:rsidRPr="009A65A9" w:rsidRDefault="009A65A9" w:rsidP="009A65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9A65A9" w:rsidRPr="009A65A9" w:rsidRDefault="009A65A9" w:rsidP="009A65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 xml:space="preserve">Правохавского сельского поселения </w:t>
            </w:r>
          </w:p>
          <w:p w:rsidR="009A65A9" w:rsidRPr="009A65A9" w:rsidRDefault="009A65A9" w:rsidP="009A65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65A9">
              <w:rPr>
                <w:rFonts w:ascii="Times New Roman" w:hAnsi="Times New Roman" w:cs="Times New Roman"/>
                <w:sz w:val="28"/>
                <w:szCs w:val="28"/>
              </w:rPr>
              <w:t>Верхнехавского муниципального района                                      Ю. М. Жуков</w:t>
            </w:r>
          </w:p>
          <w:p w:rsidR="009A65A9" w:rsidRPr="009A65A9" w:rsidRDefault="009A6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A9" w:rsidRPr="009A65A9" w:rsidRDefault="009A6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A9" w:rsidRPr="009A65A9" w:rsidRDefault="009A6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A9" w:rsidRPr="009A65A9" w:rsidRDefault="009A6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5A9" w:rsidRPr="009A65A9" w:rsidRDefault="009A65A9">
            <w:pPr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9A65A9" w:rsidRPr="009A65A9" w:rsidRDefault="009A65A9" w:rsidP="009A65A9">
      <w:pPr>
        <w:rPr>
          <w:rFonts w:ascii="Times New Roman" w:eastAsia="Arial Unicode MS" w:hAnsi="Times New Roman" w:cs="Times New Roman"/>
          <w:kern w:val="2"/>
          <w:lang w:eastAsia="hi-IN" w:bidi="hi-IN"/>
        </w:rPr>
      </w:pPr>
    </w:p>
    <w:p w:rsidR="009A65A9" w:rsidRPr="009A65A9" w:rsidRDefault="009A65A9" w:rsidP="009A65A9">
      <w:pPr>
        <w:rPr>
          <w:rFonts w:ascii="Times New Roman" w:hAnsi="Times New Roman" w:cs="Times New Roman"/>
        </w:rPr>
      </w:pPr>
    </w:p>
    <w:p w:rsidR="009A65A9" w:rsidRPr="009A65A9" w:rsidRDefault="009A65A9" w:rsidP="009A65A9">
      <w:pPr>
        <w:rPr>
          <w:rFonts w:ascii="Times New Roman" w:hAnsi="Times New Roman" w:cs="Times New Roman"/>
        </w:rPr>
      </w:pPr>
    </w:p>
    <w:p w:rsidR="009A65A9" w:rsidRPr="009A65A9" w:rsidRDefault="009A65A9" w:rsidP="009A65A9">
      <w:pPr>
        <w:rPr>
          <w:rFonts w:ascii="Times New Roman" w:hAnsi="Times New Roman" w:cs="Times New Roman"/>
        </w:rPr>
      </w:pPr>
    </w:p>
    <w:p w:rsidR="009A65A9" w:rsidRPr="009A65A9" w:rsidRDefault="009A65A9" w:rsidP="009A65A9">
      <w:pPr>
        <w:rPr>
          <w:rFonts w:ascii="Times New Roman" w:hAnsi="Times New Roman" w:cs="Times New Roman"/>
        </w:rPr>
      </w:pPr>
    </w:p>
    <w:p w:rsidR="00D63DBE" w:rsidRDefault="00D63DBE"/>
    <w:sectPr w:rsidR="00D6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A9"/>
    <w:rsid w:val="005C4900"/>
    <w:rsid w:val="009A65A9"/>
    <w:rsid w:val="00D6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65A9"/>
    <w:rPr>
      <w:color w:val="0000FF"/>
      <w:u w:val="single"/>
    </w:rPr>
  </w:style>
  <w:style w:type="paragraph" w:styleId="a4">
    <w:name w:val="Normal (Web)"/>
    <w:basedOn w:val="a"/>
    <w:unhideWhenUsed/>
    <w:rsid w:val="009A65A9"/>
    <w:pPr>
      <w:spacing w:before="100" w:after="119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9A65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2015-07-30T12:46:00Z</cp:lastPrinted>
  <dcterms:created xsi:type="dcterms:W3CDTF">2015-07-30T12:24:00Z</dcterms:created>
  <dcterms:modified xsi:type="dcterms:W3CDTF">2015-07-30T12:47:00Z</dcterms:modified>
</cp:coreProperties>
</file>